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28"/>
          <w:szCs w:val="32"/>
        </w:rPr>
      </w:pPr>
      <w:r>
        <w:rPr>
          <w:rFonts w:hint="eastAsia" w:ascii="方正小标宋简体" w:hAnsi="方正小标宋简体" w:eastAsia="方正小标宋简体"/>
          <w:sz w:val="28"/>
          <w:szCs w:val="32"/>
        </w:rPr>
        <w:t>2023年度江苏省公路水运平安百年品质工程创建示范年度评价结果</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180"/>
        <w:gridCol w:w="1463"/>
        <w:gridCol w:w="2362"/>
        <w:gridCol w:w="170"/>
        <w:gridCol w:w="5424"/>
        <w:gridCol w:w="190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29" w:type="pct"/>
            <w:shd w:val="clear" w:color="auto" w:fill="auto"/>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序号</w:t>
            </w:r>
          </w:p>
        </w:tc>
        <w:tc>
          <w:tcPr>
            <w:tcW w:w="416" w:type="pct"/>
            <w:shd w:val="clear" w:color="auto" w:fill="auto"/>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项目</w:t>
            </w:r>
          </w:p>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名称</w:t>
            </w:r>
          </w:p>
        </w:tc>
        <w:tc>
          <w:tcPr>
            <w:tcW w:w="3322" w:type="pct"/>
            <w:gridSpan w:val="4"/>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参建单位</w:t>
            </w:r>
          </w:p>
        </w:tc>
        <w:tc>
          <w:tcPr>
            <w:tcW w:w="670" w:type="pct"/>
            <w:shd w:val="clear" w:color="auto" w:fill="auto"/>
            <w:vAlign w:val="center"/>
          </w:tcPr>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得分情况</w:t>
            </w:r>
          </w:p>
          <w:p>
            <w:pPr>
              <w:widowControl/>
              <w:jc w:val="center"/>
              <w:rPr>
                <w:rFonts w:ascii="Times New Roman" w:hAnsi="Times New Roman" w:eastAsia="仿宋_GB2312" w:cs="Times New Roman"/>
                <w:b/>
                <w:color w:val="000000"/>
                <w:kern w:val="0"/>
                <w:sz w:val="24"/>
                <w:szCs w:val="24"/>
              </w:rPr>
            </w:pPr>
            <w:r>
              <w:rPr>
                <w:rFonts w:ascii="Times New Roman" w:hAnsi="Times New Roman" w:eastAsia="仿宋_GB2312" w:cs="Times New Roman"/>
                <w:b/>
                <w:color w:val="000000"/>
                <w:kern w:val="0"/>
                <w:sz w:val="24"/>
                <w:szCs w:val="24"/>
              </w:rPr>
              <w:t>（总分/基础分）</w:t>
            </w:r>
          </w:p>
        </w:tc>
        <w:tc>
          <w:tcPr>
            <w:tcW w:w="262" w:type="pct"/>
            <w:shd w:val="clear" w:color="auto" w:fill="auto"/>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常泰长江大桥</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1118/956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中铁武汉大桥工程咨询监理有限公司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CT-A3标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CT-A4标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CT-A5标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中铁宝桥集团有限公司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CT-A6标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中铁山桥集团有限公司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南京仙新路过江通道</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南京市公共工程建设中心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1066.6/939.6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西安方舟工程咨询有限责任公司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中铁武汉大桥工程咨询监理有限公司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江苏旭方工程咨询有限公司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JL-6标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JL-8标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中交路桥建设有限公司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中交第二公路工程局有限公司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中铁宝桥集团有限公司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B6标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中铁山桥集团有限公司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江苏雷威建设工程有限公司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中铁三局集团有限公司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中建安装集团有限公司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中交路桥建设有限公司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中交第二公路工程局有限公司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D1标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D2标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中交一公局第二工程有限公司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E1标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上海振华重工和中交路建联合体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E2标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中铁山桥和中铁大桥局联合体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山东省路桥集团有限公司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京沪高速公路新沂至淮安段扩建工程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1063.5/920.5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JHK-JL-HA1标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江苏苏科项目管理有限公司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JHK-JL-HA2标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北京路桥通国际工程咨询有限公司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JHK-JL-YZ1标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JHK-JL-YZ2标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江苏润通项目管理有限公司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JHK-JL-YZ3标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JHK-JL-XZ1标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扬州华建交通工程咨询监理有限公司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JHK-JL-SQ1标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江苏东南工程咨询有限公司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JHK-JL-SQ2标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江苏华宁工程咨询有限公司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江苏常鑫路桥集团有限公司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中铁一局集团有限公司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中交一公局第二工程有限公司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JHK-HA6标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中化学交通建设集团有限公司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JHK-HA22标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JHK-BY1标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JHK-BY2标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JHK-YZ21标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JHK-GY1标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中铁十一局集团有限公司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JHK-GY2标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中石化胜利建设工程有限公司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JHK-GY3标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JHK-YZ22标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江苏捷达交通工程集团有限公司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JHK-JD1标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JHK-JD2标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江苏润扬交通工程集团有限公司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JHK-YZ23标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徐州市公路工程总公司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JHK-XY1标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中交二公局东萌工程有限公司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JHK-XY2标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JHK-XZ21标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中交二公局第三工程有限公司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JHK-SY1标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江苏捷达交通工程集团有限公司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JHK-SY2标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江苏镇江路桥工程有限公司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JHK-SY3标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JHK-SY4标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盐城市路桥建设工程有限公司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JHK-SQ21标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中交一公局第五工程有限公司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JHK-SQ22标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江苏华晨路桥建设有限公司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中交三公局第二工程有限公司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JHK-HA21标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魏村枢纽扩容改造工程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常州市三级航道网整治工程建设指挥部办公室</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1046.5/922.5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WCSN-JL1标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江苏科兴项目管理有限公司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WCSN-JL-QL标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江苏苏科建设项目管理有限公司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WCSN-TJ1标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中建筑港集团有限公司与中铁十四局有限公司联合体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WCSN-SG-HD1标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南京航务工程有限公司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WCSN-SG-QL标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江苏广亚建设集团有限公司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江阴靖江长江隧道工程项目</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1037.7/902.7</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中铁第四勘察设计院集团有限公司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中交公路规划设计院有限公司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铁四院(湖北)监理工程咨询有限公司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江苏苏科建设项目管理有限公司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JJSD-A1标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JJSD-A2标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中交隧道工程局有限公司</w:t>
            </w:r>
            <w:bookmarkStart w:id="0" w:name="_GoBack"/>
            <w:bookmarkEnd w:id="0"/>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JJSD-A3标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JJSD-A4标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南京建宁西路过江通道工程（一期）</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南京市公共工程建设中心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1027.9/916.9</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中交第二公路勘察设计研究院有限公司与苏交科集团股份有限公司联合体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上海三维工程建设咨询有限公司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江苏华宁工程咨询有限公司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JNST-JL1标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上海先行建设监理有限公司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JNST-JL2标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上海华东铁路建设监理有限公司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上海隧道工程有限公司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中铁隧道局集团有限公司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A5标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中铁七局集团有限公司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JNST-SG1标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中铁二十四局集团江苏工程有限公司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JNST-SG2标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宿连航道（京杭运河-盐河段）整治工程一期工程航道和陆运河船闸工程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宿迁市港航事业发展中心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1027.3/918.3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江苏交科交通设计研究院有限公司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SL-QL-JL1标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江苏苏科建设项目管理有限公司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江苏科兴项目管理有限公司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上海东华建设管理有限公司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SL-QL-SG1标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SL-QL-SG2标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SL-HD-SG1标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江苏天舜交通工程有限公司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SL-HD-SG2标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江苏筑港建设集团有限公司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SL-HD-SG3标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苏州大通工程建设有限公司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SL-HD-SG4标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605省道吴江同里至黎里段改扩建工程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苏州市吴江区交通工程建设处</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1016.5/913.5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SG01标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吴江市明港道桥工程有限公司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SG02标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中交一公局第五工程有限公司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SG03标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江苏四通路桥工程有限公司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SG04标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盐城至洛阳高速公路宿城至泗洪段工程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1010.7/918.2</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南京交通建设管理集团有限公司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江苏润通项目管理有限公司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中交隧道工程局有限公司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中国建筑第八工程局有限公司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SS-21标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江苏华晨路桥建设有限公司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苏台高速公路七都至桃源段工程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苏州市高速公路管理有限公司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1004.8/916.8</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华设设计集团股份有限公司与中铁第五勘察设计院集团有限公司联合体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苏州市路达工程监理咨询有限公司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ST-QL1标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ST-QL2标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ST-QL3标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中铁四局集团有限公司与吴江市明港道桥工程有限公司联合体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ST-QL4标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中铁第四勘察设计院集团有限公司与中铁十五局集团第五工程有限公司联合体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ST-QL5标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中铁二十局集团第一工程有限公司与中亿丰建设集团股份有限公司联合体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11</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阜宁至溧阳高速公路建湖至兴化段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1001.3/896.3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JHX-JL-TZ1标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盐城市交通工程咨询监理有限责任公司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JHX-JL-TZ2标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JHX-YC1标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中铁十六局集团第三工程有限公司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JHX-YC2标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中石化胜利建设工程有限公司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JHX-YC3标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中交一公局第五工程有限公司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JHX-YC4标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江苏捷达交通工程集团有限公司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JHX-YC5标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JHX-YC6标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中铁十五局集团有限公司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JHX-21标</w:t>
            </w:r>
          </w:p>
        </w:tc>
        <w:tc>
          <w:tcPr>
            <w:tcW w:w="1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江苏镇江路桥工程有限公司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JHX-TZ1标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徐州市公路工程总公司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JHX-TZ2标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江苏润扬交通工程集团有限公司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JHX-TZ3标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JHX-TZ4标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JHX-TZ5标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JHX-TZ6标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JHX-22标</w:t>
            </w:r>
          </w:p>
        </w:tc>
        <w:tc>
          <w:tcPr>
            <w:tcW w:w="191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themeColor="text1"/>
                <w:kern w:val="0"/>
                <w:sz w:val="24"/>
                <w:szCs w:val="24"/>
                <w14:textFill>
                  <w14:solidFill>
                    <w14:schemeClr w14:val="tx1"/>
                  </w14:solidFill>
                </w14:textFill>
              </w:rPr>
              <w:t>12</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南通至无锡高速公路</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南通绕城高速公路有限公司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994/907.5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TXGS-LJJL1标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TXGS-LJJL2标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南通市交通建设咨询监理有限公司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TXGS-LMJL01标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TXGS-LMJL02标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南通市交通建设咨询监理有限公司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TXGS-LJ1标</w:t>
            </w:r>
          </w:p>
        </w:tc>
        <w:tc>
          <w:tcPr>
            <w:tcW w:w="1913" w:type="pc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中建三局集团有限公司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TXGS-LJ2标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TXGS-LJ3标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中国建筑一局（集团）有限公司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TXGS-LM1标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中建三局集团有限公司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TXGS-LM2标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13</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连云港国际汽车绿色智能物流中心项目</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江苏连云港港口股份有限公司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971.4/916.4</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中交第三航务工程勘察设计院有限公司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连云港科谊工程建设咨询有限公司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连云港港口建筑安装工程有限公司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14</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312国道346国道镇江戴家门至高资段改扩建工程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镇江市公路事业发展中心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962.7/919.2</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江苏泰康工程咨询监理有限公司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G346-CQ1标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G312G346-CQ2标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江苏镇江路桥工程有限公司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G312G346-CQ3标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G312G346-CQ4标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中交一公局第五工程有限公司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15</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常泰长江大桥南北公路接线工程（常州段）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962.6/898.6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CT-JL-CZ1标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武汉大通工程建设有限公司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CT-CZ2标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中交路桥建设有限公司（99.71）</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CT-CZ21标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江苏恒基路桥股份有限公司（98.87）</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常泰长江大桥南北公路接线工程（泰州段）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961.5/905.5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CT-TX1标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江苏捷达交通工程集团有限公司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CT-TX2标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CT-TX3标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CT-TX4标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312国道镇江句容段改扩建工程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镇江市公路事业发展中心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954.3/921.8</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江苏润通项目管理有限公司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G312-JR1标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G312-JR2标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中国建筑第八工程局有限公司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G312-JR3标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G312-JR4标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中交二公局第三工程有限公司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341省道无锡马山至宜兴周铁段工程</w:t>
            </w: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无锡市城市重点建设项目管理中心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947.1/851.6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341省道无锡马山至宜兴周铁段新建工程建设指挥部</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江苏中设集团股份有限公司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YMA121标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中铁武汉大桥工程咨询监理有限公司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YMA122标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江苏苏科建设项目管理有限公司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YMA01标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YMA02标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中交隧道工程局有限公司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YMA03标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中铁十六局集团有限公司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YMA04标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宜兴市交通建设集团有限公司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312国道无锡飞凤路至金城东路段改扩建工程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无锡市城市重点建设项目管理中心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943.3/864.3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江苏中设集团股份有限公司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江苏中设集团股份有限公司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312XW11标段</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312XW13标段</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中交第三航务局工程局有限公司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312XW15标段</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312XW17标段</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浙江交工集团股份有限公司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346国道张家港绕城段改扩建工程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张家港市交通工程建设服务中心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942.8/885.3 </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江苏港通路桥集团有限公司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江苏港通路桥集团有限公司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SG5标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江苏港通路桥集团有限公司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连云港至宿迁高速公路徐圩至灌云段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941.8/856.3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LS-JL-LYG1标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南京安通工程咨询监理有限公司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LS-JL-LYG2标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LS-LYG5标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南京交通工程有限公司（98.07）</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LS-LYG2标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中交一公局第三工程有限公司（97.81）</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LS-LYG8标</w:t>
            </w:r>
          </w:p>
        </w:tc>
        <w:tc>
          <w:tcPr>
            <w:tcW w:w="1913" w:type="pct"/>
            <w:shd w:val="clear" w:color="auto" w:fill="auto"/>
            <w:noWrap/>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江苏恒基路桥股份有限公司（97.78）</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黄浦江路南段改扩建工程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昆山鹿达畅城建设发展有限公司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940.4/867.9 </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H1-SG标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H2-SG标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中交一公局第五工程有限公司</w:t>
            </w:r>
            <w:r>
              <w:rPr>
                <w:rFonts w:ascii="Times New Roman" w:hAnsi="Times New Roman" w:eastAsia="仿宋_GB2312" w:cs="Times New Roman"/>
                <w:kern w:val="0"/>
                <w:sz w:val="24"/>
                <w:szCs w:val="24"/>
              </w:rPr>
              <w:t>与</w:t>
            </w:r>
            <w:r>
              <w:rPr>
                <w:rFonts w:ascii="Times New Roman" w:hAnsi="Times New Roman" w:eastAsia="仿宋_GB2312" w:cs="Times New Roman"/>
                <w:color w:val="000000"/>
                <w:kern w:val="0"/>
                <w:sz w:val="24"/>
                <w:szCs w:val="24"/>
              </w:rPr>
              <w:t>上海建工集团股份有限公司联合体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H3-SG标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H4-SG标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昆山市交通工程集团有限公司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长湖申线（苏浙省界～京杭运河段）航道整治工程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苏州市水运工程建设指挥部</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937.2/877.2</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中交第二航务局工程勘察设计院有限公司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江苏科兴项目管理有限公司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HD1标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HD2标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南京航务工程有限公司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仪禄高速公路沪陕高速至长江北大堤段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934.9/907.9</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中铁大桥勘察设计院集团有限公司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上海天佑工程咨询有限公司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YL-YZ1标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中交隧道工程局有限公司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YL-YZ2标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YL-YZ3标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YL-YZ4标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YL-YZ5标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25</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沪陕高速公路平潮至广陵段扩建工程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928.5/868</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扬州华建交通工程咨询监理有限公司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南京交通建设管理集团有限公司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涉铁JL标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上海华东铁路建设监理有限公司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PGK-22标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江苏恒基路桥股份有限公司（99.51）</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PGK-21标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苏州交通工程集团有限公司（99.49）</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PGK-TZ2标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中铁二十四局集团江苏工程有限公司（97.55）</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PGK-NT3标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无锡交通建设工程集团有限公司（97.51）</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PGK-TZ1标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中交二公局第一工程有限公司（97.46）</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26</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342省道常熟东段改扩建工程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常熟兴元建设发展有限公司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926.7/864.7</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中铁八局集团有限公司（97.54）</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27</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徐州至明光高速公路贾汪至睢宁段（徐州东部绕越高速公路）</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徐州东部绕越高速公路项目管理有限公司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922.1/860.6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中交公路规划设计院有限公司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江苏智科交通工程咨询监理有限公司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XM-JL3标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上海同济市政公路工程咨询有限公司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GHHDQ-JL标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江苏育通交通工程咨询监理有限责任公司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XM-TJ12标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徐州市公路工程总公司（98.66）</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XM-TJ9标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中铁四局集团有限公司（98.61）</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中铁二十局集团有限公司（98.53）</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XM-TJ6标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中交第二公路工程局有限公司（98.42）</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XM-TJ11标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中铁十八局集团有限公司（98.36）</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XM-TJ10标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中铁十二局集团有限公司（98.32）</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28</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江阴市滨江路快速化改造（城区段）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江阴市交通工程建设管理中心</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912.7/852.7</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东南大学建筑设计研究院有限公司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中铁大桥勘测设计院集团有限公司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BJ-JL-3标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江苏华宁工程咨询有限公司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BJ-SG-1标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BJ-SG-2标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BJ-SG-3标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中铁四局集团有限公司与无锡大诚建设有限公司联合体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29</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淮安港市区港区黄码作业区码头工程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淮安大成港业投资股份有限公司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911.4/876.4</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江苏安达工程管理有限公司</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江苏淮阴水利建设有限公司</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30</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祖冲之路南延工程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昆山鹿达畅城建设发展有限公司</w:t>
            </w:r>
          </w:p>
        </w:tc>
        <w:tc>
          <w:tcPr>
            <w:tcW w:w="670" w:type="pct"/>
            <w:vMerge w:val="restar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908.6/852.6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悉地（苏州）勘察设计顾问有限公司</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中国市政工程中南设计研究总院有限公司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中铁上海设计院集团有限公司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上海华东铁路建设监理有限公司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中铁二十四局集团有限公司</w:t>
            </w:r>
            <w:r>
              <w:rPr>
                <w:rFonts w:hint="eastAsia" w:ascii="Times New Roman" w:hAnsi="Times New Roman" w:eastAsia="仿宋_GB2312" w:cs="Times New Roman"/>
                <w:color w:val="000000"/>
                <w:kern w:val="0"/>
                <w:sz w:val="24"/>
                <w:szCs w:val="24"/>
              </w:rPr>
              <w:t>与昆山市交通工程集团有限公司联合体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31</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滨海至淮安高速公路盐城段项目</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江苏滨淮高速公路有限公司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907.5/827.5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盐城市交通工程咨询监理有限责任公司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江苏纬信工程咨询有限公司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BH-JL3标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中交一公局第三工程有限公司（99.8）</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中铁大桥局集团有限公司（99.2）</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BH-6标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中铁十六局集团第三工程有限公司（99.2）</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BH-4标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江苏常鑫路桥集团有限公司（99.0）</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32</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洋口港至南通高速公路洋口港至如东城区段工程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江苏省交通工程建设局</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903.4/884.4</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tcBorders>
              <w:bottom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江苏润通项目管理有限公司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tcBorders>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YR-RD1标</w:t>
            </w:r>
          </w:p>
        </w:tc>
        <w:tc>
          <w:tcPr>
            <w:tcW w:w="19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w:t>
            </w:r>
          </w:p>
        </w:tc>
        <w:tc>
          <w:tcPr>
            <w:tcW w:w="670" w:type="pct"/>
            <w:vMerge w:val="continue"/>
            <w:tcBorders>
              <w:lef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tcBorders>
              <w:righ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YR-RD2标</w:t>
            </w:r>
          </w:p>
        </w:tc>
        <w:tc>
          <w:tcPr>
            <w:tcW w:w="19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中铁大桥局集团有限公司</w:t>
            </w:r>
          </w:p>
        </w:tc>
        <w:tc>
          <w:tcPr>
            <w:tcW w:w="670" w:type="pct"/>
            <w:vMerge w:val="continue"/>
            <w:tcBorders>
              <w:left w:val="single" w:color="auto" w:sz="4" w:space="0"/>
            </w:tcBorders>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tcBorders>
              <w:top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YR-21标</w:t>
            </w:r>
          </w:p>
        </w:tc>
        <w:tc>
          <w:tcPr>
            <w:tcW w:w="1913" w:type="pct"/>
            <w:tcBorders>
              <w:top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中交隧道工程局有限公司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南通港通州湾港区三港池1#-3#码头工程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南通港集团建设投资有限公司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896.4/875.9</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中交第一航务工程勘察设计院有限公司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广州南华工程管理有限公司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中交第三航务工程局有限公司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34</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204国道阜宁花园至亭湖新兴段建设工程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盐城市快速路网建设有限公司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894.6/859.6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盐城市交通工程咨询监理有限责任公司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江苏泰康工程咨询监理有限公司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YFDJL3标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YFDJL4标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涉铁段</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中铁四局集团安徽工程监理有限公司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中铁四局集团有限公司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YFD3标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中铁五局集团有限公司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YFTH1标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中国建筑第八工程局有限公司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YFTH2标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中铁十六局集团第三工程有限公司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YFTH3标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浙江交工集团股份有限公司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涉铁段</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江苏雷威建设工程有限公司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YFLM1标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江苏省交通工程集团有限公司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YFLM2标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南通路桥工程有限公司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YFLM3标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无锡交通建设工程集团有限公司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35</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姜高公路改扩建工程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泰州中交一公局工程建设有限公司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888.8/862.3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上海林同炎李国豪土建工程咨询有限公司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苏交科集团股份有限公司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JL1标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江苏中源工程管理股份有限公司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893" w:type="pct"/>
            <w:gridSpan w:val="2"/>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JL2标</w:t>
            </w:r>
          </w:p>
        </w:tc>
        <w:tc>
          <w:tcPr>
            <w:tcW w:w="1913"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中交一公局集团有限公司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36</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331省道金湖东段改扩建工程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331省道金湖段工程建设指挥部</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884.5/844</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江苏交科交通设计研究院有限公司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江苏安达工程管理有限公司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江苏恒基路桥股份有限公司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37</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长深高速公路宜兴东互通连接线（庆源大道-周杨公路）新建工程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宜兴市交通工程建设管理处</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856.6/817.6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江苏中设集团股份有限公司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r>
              <w:rPr>
                <w:rFonts w:ascii="Times New Roman" w:hAnsi="Times New Roman" w:eastAsia="仿宋_GB2312" w:cs="Times New Roman"/>
                <w:kern w:val="0"/>
                <w:sz w:val="24"/>
                <w:szCs w:val="24"/>
              </w:rPr>
              <w:t>与</w:t>
            </w:r>
            <w:r>
              <w:rPr>
                <w:rFonts w:ascii="Times New Roman" w:hAnsi="Times New Roman" w:eastAsia="仿宋_GB2312" w:cs="Times New Roman"/>
                <w:color w:val="000000"/>
                <w:kern w:val="0"/>
                <w:sz w:val="24"/>
                <w:szCs w:val="24"/>
              </w:rPr>
              <w:t>江苏路通项目管理有限公司联合体</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宜兴市交通建设集团有限公司（97.9）</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38</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204省道溧水段一期改扩建工程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南京国鑫工程项目管理有限责任公司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838.6/838.6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上海林同炎李国豪土建工程咨询有限公司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江苏旭方工程咨询有限公司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江西省建工集团有限责任公司（96.6）</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39</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江阴市长山大道快速化改造工程（东定路-半夜浜桥）</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江阴中铁建昆仑城市发展有限公司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832.3/807.3</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东南大学建筑设计研究院有限公司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江苏中设集团股份有限公司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苏州市方圆红儒项目管理咨询有限公司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江苏交通工程咨询监理有限公司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中铁十六局集团有限公司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329" w:type="pct"/>
            <w:vMerge w:val="restar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40</w:t>
            </w:r>
          </w:p>
        </w:tc>
        <w:tc>
          <w:tcPr>
            <w:tcW w:w="416" w:type="pct"/>
            <w:vMerge w:val="restar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京杭运河江苏段绿色现代航运综合整治工程（江北段）</w:t>
            </w:r>
          </w:p>
        </w:tc>
        <w:tc>
          <w:tcPr>
            <w:tcW w:w="516" w:type="pct"/>
            <w:vMerge w:val="restar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w:t>
            </w:r>
          </w:p>
        </w:tc>
        <w:tc>
          <w:tcPr>
            <w:tcW w:w="2806" w:type="pct"/>
            <w:gridSpan w:val="3"/>
            <w:shd w:val="clear" w:color="auto" w:fill="auto"/>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京杭运河宝应段绿色现代航运综合整治工程项目管理办公室</w:t>
            </w:r>
          </w:p>
        </w:tc>
        <w:tc>
          <w:tcPr>
            <w:tcW w:w="670" w:type="pct"/>
            <w:vMerge w:val="restar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831.5/801.5</w:t>
            </w:r>
          </w:p>
        </w:tc>
        <w:tc>
          <w:tcPr>
            <w:tcW w:w="262" w:type="pct"/>
            <w:vMerge w:val="restart"/>
            <w:shd w:val="clear" w:color="auto" w:fill="auto"/>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年度评价达标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高邮市京杭运河绿色航运综合整治工程建设服务指挥部</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shd w:val="clear" w:color="auto" w:fill="auto"/>
            <w:vAlign w:val="center"/>
          </w:tcPr>
          <w:p>
            <w:pPr>
              <w:widowControl/>
              <w:jc w:val="center"/>
              <w:rPr>
                <w:rFonts w:ascii="Times New Roman" w:hAnsi="Times New Roman" w:eastAsia="仿宋_GB2312" w:cs="Times New Roman"/>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京杭运河淮安段绿色现代航运综合整治工程领导小组办公室</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江苏科兴项目管理有限公司</w:t>
            </w:r>
          </w:p>
        </w:tc>
        <w:tc>
          <w:tcPr>
            <w:tcW w:w="670"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shd w:val="clear" w:color="auto" w:fill="auto"/>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江苏泰康工程咨询监理有限公司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江苏安达工程管理有限公司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施工单位</w:t>
            </w:r>
          </w:p>
        </w:tc>
        <w:tc>
          <w:tcPr>
            <w:tcW w:w="833" w:type="pct"/>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JYJH-LSHYBY-SG1</w:t>
            </w:r>
          </w:p>
        </w:tc>
        <w:tc>
          <w:tcPr>
            <w:tcW w:w="197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长江宜昌航道工程局（</w:t>
            </w:r>
            <w:r>
              <w:rPr>
                <w:rFonts w:ascii="Times New Roman" w:hAnsi="Times New Roman" w:eastAsia="仿宋_GB2312" w:cs="Times New Roman"/>
                <w:color w:val="000000"/>
                <w:kern w:val="0"/>
                <w:sz w:val="24"/>
                <w:szCs w:val="24"/>
              </w:rPr>
              <w:t>100</w:t>
            </w:r>
            <w:r>
              <w:rPr>
                <w:rFonts w:ascii="Times New Roman" w:hAnsi="Times New Roman" w:eastAsia="仿宋_GB2312" w:cs="Times New Roman"/>
                <w:kern w:val="0"/>
                <w:sz w:val="24"/>
                <w:szCs w:val="24"/>
              </w:rPr>
              <w:t>）</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kern w:val="0"/>
                <w:sz w:val="24"/>
                <w:szCs w:val="24"/>
              </w:rPr>
            </w:pPr>
          </w:p>
        </w:tc>
        <w:tc>
          <w:tcPr>
            <w:tcW w:w="833" w:type="pc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JYJH-LSHYBY-SG2</w:t>
            </w:r>
          </w:p>
        </w:tc>
        <w:tc>
          <w:tcPr>
            <w:tcW w:w="197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中交第二航务工程局有限公司（</w:t>
            </w:r>
            <w:r>
              <w:rPr>
                <w:rFonts w:ascii="Times New Roman" w:hAnsi="Times New Roman" w:eastAsia="仿宋_GB2312" w:cs="Times New Roman"/>
                <w:color w:val="000000"/>
                <w:kern w:val="0"/>
                <w:sz w:val="24"/>
                <w:szCs w:val="24"/>
              </w:rPr>
              <w:t>99</w:t>
            </w:r>
            <w:r>
              <w:rPr>
                <w:rFonts w:ascii="Times New Roman" w:hAnsi="Times New Roman" w:eastAsia="仿宋_GB2312" w:cs="Times New Roman"/>
                <w:kern w:val="0"/>
                <w:sz w:val="24"/>
                <w:szCs w:val="24"/>
              </w:rPr>
              <w:t>）</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kern w:val="0"/>
                <w:sz w:val="24"/>
                <w:szCs w:val="24"/>
              </w:rPr>
            </w:pPr>
          </w:p>
        </w:tc>
        <w:tc>
          <w:tcPr>
            <w:tcW w:w="833" w:type="pc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JHYH-GY-SG</w:t>
            </w:r>
          </w:p>
        </w:tc>
        <w:tc>
          <w:tcPr>
            <w:tcW w:w="197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中运建设控股有限公司（</w:t>
            </w:r>
            <w:r>
              <w:rPr>
                <w:rFonts w:ascii="Times New Roman" w:hAnsi="Times New Roman" w:eastAsia="仿宋_GB2312" w:cs="Times New Roman"/>
                <w:color w:val="000000"/>
                <w:kern w:val="0"/>
                <w:sz w:val="24"/>
                <w:szCs w:val="24"/>
              </w:rPr>
              <w:t>99</w:t>
            </w:r>
            <w:r>
              <w:rPr>
                <w:rFonts w:ascii="Times New Roman" w:hAnsi="Times New Roman" w:eastAsia="仿宋_GB2312" w:cs="Times New Roman"/>
                <w:kern w:val="0"/>
                <w:sz w:val="24"/>
                <w:szCs w:val="24"/>
              </w:rPr>
              <w:t>）</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kern w:val="0"/>
                <w:sz w:val="24"/>
                <w:szCs w:val="24"/>
              </w:rPr>
            </w:pPr>
          </w:p>
        </w:tc>
        <w:tc>
          <w:tcPr>
            <w:tcW w:w="833" w:type="pc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JHYH-HA-QLSG1</w:t>
            </w:r>
          </w:p>
        </w:tc>
        <w:tc>
          <w:tcPr>
            <w:tcW w:w="1973" w:type="pct"/>
            <w:gridSpan w:val="2"/>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江苏省交通工程集团有限公司（</w:t>
            </w:r>
            <w:r>
              <w:rPr>
                <w:rFonts w:ascii="Times New Roman" w:hAnsi="Times New Roman" w:eastAsia="仿宋_GB2312" w:cs="Times New Roman"/>
                <w:color w:val="000000"/>
                <w:kern w:val="0"/>
                <w:sz w:val="24"/>
                <w:szCs w:val="24"/>
              </w:rPr>
              <w:t>100</w:t>
            </w:r>
            <w:r>
              <w:rPr>
                <w:rFonts w:ascii="Times New Roman" w:hAnsi="Times New Roman" w:eastAsia="仿宋_GB2312" w:cs="Times New Roman"/>
                <w:kern w:val="0"/>
                <w:sz w:val="24"/>
                <w:szCs w:val="24"/>
              </w:rPr>
              <w:t>）</w:t>
            </w:r>
            <w:r>
              <w:rPr>
                <w:rFonts w:ascii="Segoe UI Symbol" w:hAnsi="Segoe UI Symbol" w:eastAsia="仿宋_GB2312" w:cs="Segoe UI Symbol"/>
                <w:szCs w:val="21"/>
              </w:rPr>
              <w:t>★</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41</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泰州市姜堰南绕城（盐靖高速至新229省道段）快速化改造工程</w:t>
            </w:r>
          </w:p>
        </w:tc>
        <w:tc>
          <w:tcPr>
            <w:tcW w:w="516" w:type="pct"/>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中交二航江苏建设发展有限公司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816.5/808.5</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江苏兆信工程项目管理有限公司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江苏燕宁工程咨询有限公司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中交第二航务工程局有限公司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42</w:t>
            </w:r>
          </w:p>
        </w:tc>
        <w:tc>
          <w:tcPr>
            <w:tcW w:w="416"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2023年洪泽区农村公路建设示范工程（进水闸-三河闸段）</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淮安市洪泽交通控股有限公司</w:t>
            </w:r>
          </w:p>
        </w:tc>
        <w:tc>
          <w:tcPr>
            <w:tcW w:w="670"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800.6/800.6</w:t>
            </w:r>
          </w:p>
        </w:tc>
        <w:tc>
          <w:tcPr>
            <w:tcW w:w="262" w:type="pct"/>
            <w:vMerge w:val="restar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省级验收通过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江苏交科交通设计研究院有限公司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江苏安达工程管理有限公司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江苏捷达交通工程集团有限公司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43</w:t>
            </w:r>
          </w:p>
        </w:tc>
        <w:tc>
          <w:tcPr>
            <w:tcW w:w="416"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京杭运河泗阳桃源大桥工程</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lang w:bidi="ar"/>
              </w:rPr>
              <w:t>泗阳县交通重点工程建设服务中心</w:t>
            </w:r>
          </w:p>
        </w:tc>
        <w:tc>
          <w:tcPr>
            <w:tcW w:w="670"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797.1/793.1</w:t>
            </w:r>
          </w:p>
        </w:tc>
        <w:tc>
          <w:tcPr>
            <w:tcW w:w="262"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年度评价不达标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设计单位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lang w:bidi="ar"/>
              </w:rPr>
              <w:t>华设设计集团股份有限公司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lang w:bidi="ar"/>
              </w:rPr>
              <w:t>重庆育才工程咨询监理有限公司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sz w:val="24"/>
                <w:szCs w:val="24"/>
                <w:lang w:bidi="ar"/>
              </w:rPr>
              <w:t>中铁大桥局集团有限公司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29"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44</w:t>
            </w:r>
          </w:p>
        </w:tc>
        <w:tc>
          <w:tcPr>
            <w:tcW w:w="416"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海安市集西桥、丁所大桥、李港桥建设工程QLSG1标</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南通运通港务发展有限公司</w:t>
            </w:r>
          </w:p>
        </w:tc>
        <w:tc>
          <w:tcPr>
            <w:tcW w:w="670"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697.6/697.6</w:t>
            </w:r>
          </w:p>
        </w:tc>
        <w:tc>
          <w:tcPr>
            <w:tcW w:w="262"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省级验收不通过</w:t>
            </w:r>
            <w:r>
              <w:rPr>
                <w:rFonts w:hint="eastAsia" w:ascii="Times New Roman" w:hAnsi="Times New Roman" w:eastAsia="仿宋_GB2312" w:cs="Times New Roman"/>
                <w:color w:val="000000"/>
                <w:kern w:val="0"/>
                <w:sz w:val="24"/>
                <w:szCs w:val="24"/>
                <w:lang w:bidi="ar"/>
              </w:rPr>
              <w:t>，取消创建示范资格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南通市交通建设咨询监理有限公司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南通市江海公路工程有限公司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45</w:t>
            </w:r>
          </w:p>
        </w:tc>
        <w:tc>
          <w:tcPr>
            <w:tcW w:w="416"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铜山区沿湖京杭运河大桥撤渡建桥项目</w:t>
            </w: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建设单位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徐州市铜山区农村公路建设领导小组办公室</w:t>
            </w:r>
          </w:p>
        </w:tc>
        <w:tc>
          <w:tcPr>
            <w:tcW w:w="670"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558.5/558.5</w:t>
            </w:r>
          </w:p>
        </w:tc>
        <w:tc>
          <w:tcPr>
            <w:tcW w:w="262" w:type="pct"/>
            <w:vMerge w:val="restart"/>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lang w:bidi="ar"/>
              </w:rPr>
              <w:t>省级验收不通过</w:t>
            </w:r>
            <w:r>
              <w:rPr>
                <w:rFonts w:hint="eastAsia" w:ascii="Times New Roman" w:hAnsi="Times New Roman" w:eastAsia="仿宋_GB2312" w:cs="Times New Roman"/>
                <w:color w:val="000000"/>
                <w:kern w:val="0"/>
                <w:sz w:val="24"/>
                <w:szCs w:val="24"/>
                <w:lang w:bidi="ar"/>
              </w:rPr>
              <w:t>，取消创建示范资格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监理单位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江苏安达工程管理有限公司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416"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516" w:type="pct"/>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施工单位</w:t>
            </w:r>
          </w:p>
        </w:tc>
        <w:tc>
          <w:tcPr>
            <w:tcW w:w="2806" w:type="pct"/>
            <w:gridSpan w:val="3"/>
            <w:shd w:val="clear" w:color="auto" w:fill="auto"/>
            <w:vAlign w:val="center"/>
          </w:tcPr>
          <w:p>
            <w:pPr>
              <w:widowControl/>
              <w:jc w:val="center"/>
              <w:rPr>
                <w:rFonts w:ascii="Times New Roman" w:hAnsi="Times New Roman" w:eastAsia="仿宋_GB2312" w:cs="Times New Roman"/>
                <w:sz w:val="24"/>
                <w:szCs w:val="24"/>
                <w:lang w:bidi="ar"/>
              </w:rPr>
            </w:pPr>
            <w:r>
              <w:rPr>
                <w:rFonts w:ascii="Times New Roman" w:hAnsi="Times New Roman" w:eastAsia="仿宋_GB2312" w:cs="Times New Roman"/>
                <w:sz w:val="24"/>
                <w:szCs w:val="24"/>
                <w:lang w:bidi="ar"/>
              </w:rPr>
              <w:t>中铁上海工程局集团有限公司</w:t>
            </w:r>
          </w:p>
        </w:tc>
        <w:tc>
          <w:tcPr>
            <w:tcW w:w="670" w:type="pct"/>
            <w:vMerge w:val="continue"/>
            <w:vAlign w:val="center"/>
          </w:tcPr>
          <w:p>
            <w:pPr>
              <w:widowControl/>
              <w:jc w:val="center"/>
              <w:rPr>
                <w:rFonts w:ascii="Times New Roman" w:hAnsi="Times New Roman" w:eastAsia="仿宋_GB2312" w:cs="Times New Roman"/>
                <w:color w:val="000000"/>
                <w:kern w:val="0"/>
                <w:sz w:val="24"/>
                <w:szCs w:val="24"/>
              </w:rPr>
            </w:pPr>
          </w:p>
        </w:tc>
        <w:tc>
          <w:tcPr>
            <w:tcW w:w="262" w:type="pct"/>
            <w:vMerge w:val="continue"/>
            <w:vAlign w:val="center"/>
          </w:tcPr>
          <w:p>
            <w:pPr>
              <w:widowControl/>
              <w:jc w:val="center"/>
              <w:rPr>
                <w:rFonts w:ascii="Times New Roman" w:hAnsi="Times New Roman" w:eastAsia="仿宋_GB2312" w:cs="Times New Roman"/>
                <w:color w:val="000000"/>
                <w:kern w:val="0"/>
                <w:sz w:val="24"/>
                <w:szCs w:val="24"/>
              </w:rPr>
            </w:pPr>
          </w:p>
        </w:tc>
      </w:tr>
    </w:tbl>
    <w:p>
      <w:pPr>
        <w:rPr>
          <w:rFonts w:ascii="仿宋_GB2312" w:hAnsi="仿宋_GB2312" w:eastAsia="仿宋_GB2312"/>
          <w:sz w:val="24"/>
          <w:szCs w:val="24"/>
        </w:rPr>
      </w:pPr>
      <w:r>
        <w:rPr>
          <w:rFonts w:hint="eastAsia" w:ascii="仿宋_GB2312" w:hAnsi="仿宋_GB2312" w:eastAsia="仿宋_GB2312"/>
          <w:sz w:val="24"/>
          <w:szCs w:val="24"/>
        </w:rPr>
        <w:t>注：“★”标识为标段抽检合格率数据（单位：%），</w:t>
      </w:r>
      <w:r>
        <w:rPr>
          <w:rFonts w:ascii="仿宋_GB2312" w:hAnsi="仿宋_GB2312" w:eastAsia="仿宋_GB2312"/>
          <w:sz w:val="24"/>
          <w:szCs w:val="24"/>
        </w:rPr>
        <w:t>均</w:t>
      </w:r>
      <w:r>
        <w:rPr>
          <w:rFonts w:hint="eastAsia" w:ascii="仿宋_GB2312" w:hAnsi="仿宋_GB2312" w:eastAsia="仿宋_GB2312"/>
          <w:sz w:val="24"/>
          <w:szCs w:val="24"/>
        </w:rPr>
        <w:t>由各项目建设单位提供。根据创建示范管理办法，</w:t>
      </w:r>
      <w:r>
        <w:rPr>
          <w:rFonts w:ascii="仿宋_GB2312" w:hAnsi="仿宋_GB2312" w:eastAsia="仿宋_GB2312"/>
          <w:sz w:val="24"/>
          <w:szCs w:val="24"/>
        </w:rPr>
        <w:t>评价指标分数不少于800分但不足900分的，公示项目建设单位、半数施工单位（按照项目开工以来交通建设工程监督机构总体指标检测情况排名计算）及其对应的监理单位，一级指标“设计”评价分数不低于160分的公示设计单位。</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OThmYzUzNzIzOWNlNmZhNTRlZjUwMzc2ODRlZjgifQ=="/>
  </w:docVars>
  <w:rsids>
    <w:rsidRoot w:val="00C04CBE"/>
    <w:rsid w:val="00013C0D"/>
    <w:rsid w:val="00030FD6"/>
    <w:rsid w:val="00040451"/>
    <w:rsid w:val="000657AC"/>
    <w:rsid w:val="000723DC"/>
    <w:rsid w:val="0007407C"/>
    <w:rsid w:val="00085111"/>
    <w:rsid w:val="000877AB"/>
    <w:rsid w:val="000A13A5"/>
    <w:rsid w:val="000B6B51"/>
    <w:rsid w:val="000E2F29"/>
    <w:rsid w:val="000F17DD"/>
    <w:rsid w:val="0010579B"/>
    <w:rsid w:val="001209C9"/>
    <w:rsid w:val="00157D2F"/>
    <w:rsid w:val="001846EE"/>
    <w:rsid w:val="00186E79"/>
    <w:rsid w:val="001A0C45"/>
    <w:rsid w:val="001A780C"/>
    <w:rsid w:val="001B0D21"/>
    <w:rsid w:val="001C5F74"/>
    <w:rsid w:val="001E0999"/>
    <w:rsid w:val="0023202E"/>
    <w:rsid w:val="00266C8A"/>
    <w:rsid w:val="00270BAD"/>
    <w:rsid w:val="00273F63"/>
    <w:rsid w:val="00285666"/>
    <w:rsid w:val="00297287"/>
    <w:rsid w:val="002A700A"/>
    <w:rsid w:val="002B3CA8"/>
    <w:rsid w:val="002C0EF7"/>
    <w:rsid w:val="002C234D"/>
    <w:rsid w:val="002D4A48"/>
    <w:rsid w:val="002D4F45"/>
    <w:rsid w:val="002D60F9"/>
    <w:rsid w:val="002E4214"/>
    <w:rsid w:val="002E46C4"/>
    <w:rsid w:val="00310535"/>
    <w:rsid w:val="003125B0"/>
    <w:rsid w:val="00332DB9"/>
    <w:rsid w:val="00341EC4"/>
    <w:rsid w:val="0037729B"/>
    <w:rsid w:val="00392EE2"/>
    <w:rsid w:val="00395056"/>
    <w:rsid w:val="003D3F63"/>
    <w:rsid w:val="003D7616"/>
    <w:rsid w:val="003E7AA4"/>
    <w:rsid w:val="003F1B6F"/>
    <w:rsid w:val="004217CE"/>
    <w:rsid w:val="0042535A"/>
    <w:rsid w:val="00451F96"/>
    <w:rsid w:val="0046103F"/>
    <w:rsid w:val="004C6D8A"/>
    <w:rsid w:val="005061BD"/>
    <w:rsid w:val="00515510"/>
    <w:rsid w:val="0052677A"/>
    <w:rsid w:val="0055095B"/>
    <w:rsid w:val="00561A21"/>
    <w:rsid w:val="0058242F"/>
    <w:rsid w:val="005A01E3"/>
    <w:rsid w:val="005B2955"/>
    <w:rsid w:val="005C3A79"/>
    <w:rsid w:val="005D1E23"/>
    <w:rsid w:val="005F7991"/>
    <w:rsid w:val="00602A53"/>
    <w:rsid w:val="006119F4"/>
    <w:rsid w:val="00630DB6"/>
    <w:rsid w:val="006474B2"/>
    <w:rsid w:val="00655BD4"/>
    <w:rsid w:val="00696544"/>
    <w:rsid w:val="006A08CA"/>
    <w:rsid w:val="006B1677"/>
    <w:rsid w:val="006C6D3C"/>
    <w:rsid w:val="006E2457"/>
    <w:rsid w:val="006F10B3"/>
    <w:rsid w:val="0072091B"/>
    <w:rsid w:val="00742494"/>
    <w:rsid w:val="007716CE"/>
    <w:rsid w:val="007A31EC"/>
    <w:rsid w:val="007A3E63"/>
    <w:rsid w:val="007B191B"/>
    <w:rsid w:val="007B54AA"/>
    <w:rsid w:val="007C0ADE"/>
    <w:rsid w:val="007D1347"/>
    <w:rsid w:val="007D69D8"/>
    <w:rsid w:val="007F3799"/>
    <w:rsid w:val="007F79AC"/>
    <w:rsid w:val="0083183B"/>
    <w:rsid w:val="00847824"/>
    <w:rsid w:val="00850333"/>
    <w:rsid w:val="00875637"/>
    <w:rsid w:val="008A265D"/>
    <w:rsid w:val="008C6818"/>
    <w:rsid w:val="008E1846"/>
    <w:rsid w:val="008F58A6"/>
    <w:rsid w:val="0090159C"/>
    <w:rsid w:val="009056C4"/>
    <w:rsid w:val="00913680"/>
    <w:rsid w:val="009273A0"/>
    <w:rsid w:val="00931619"/>
    <w:rsid w:val="00954905"/>
    <w:rsid w:val="009721D5"/>
    <w:rsid w:val="00975574"/>
    <w:rsid w:val="00992A29"/>
    <w:rsid w:val="00996475"/>
    <w:rsid w:val="009B79B9"/>
    <w:rsid w:val="009F17FC"/>
    <w:rsid w:val="009F7AD1"/>
    <w:rsid w:val="00A01CC8"/>
    <w:rsid w:val="00A022CC"/>
    <w:rsid w:val="00A03EFD"/>
    <w:rsid w:val="00A05232"/>
    <w:rsid w:val="00A31F39"/>
    <w:rsid w:val="00A418B3"/>
    <w:rsid w:val="00A93B9D"/>
    <w:rsid w:val="00AC14B9"/>
    <w:rsid w:val="00AF12F8"/>
    <w:rsid w:val="00B16C87"/>
    <w:rsid w:val="00B21EA2"/>
    <w:rsid w:val="00B718B7"/>
    <w:rsid w:val="00B753EB"/>
    <w:rsid w:val="00B86E7D"/>
    <w:rsid w:val="00BD109D"/>
    <w:rsid w:val="00BE3AEC"/>
    <w:rsid w:val="00BE53D3"/>
    <w:rsid w:val="00BF3778"/>
    <w:rsid w:val="00C04CBE"/>
    <w:rsid w:val="00C170F1"/>
    <w:rsid w:val="00C32320"/>
    <w:rsid w:val="00C36566"/>
    <w:rsid w:val="00C55BE7"/>
    <w:rsid w:val="00C63171"/>
    <w:rsid w:val="00C646C7"/>
    <w:rsid w:val="00C75D4A"/>
    <w:rsid w:val="00C84EB5"/>
    <w:rsid w:val="00C86192"/>
    <w:rsid w:val="00CB1141"/>
    <w:rsid w:val="00CB2FE4"/>
    <w:rsid w:val="00CB6996"/>
    <w:rsid w:val="00D018F9"/>
    <w:rsid w:val="00D02C8A"/>
    <w:rsid w:val="00D0706D"/>
    <w:rsid w:val="00D6715C"/>
    <w:rsid w:val="00D67968"/>
    <w:rsid w:val="00D82888"/>
    <w:rsid w:val="00E02AAD"/>
    <w:rsid w:val="00E35C05"/>
    <w:rsid w:val="00E43E47"/>
    <w:rsid w:val="00E45989"/>
    <w:rsid w:val="00E51A3C"/>
    <w:rsid w:val="00E63391"/>
    <w:rsid w:val="00E72450"/>
    <w:rsid w:val="00EC1AD1"/>
    <w:rsid w:val="00ED169E"/>
    <w:rsid w:val="00EE32CA"/>
    <w:rsid w:val="00F05AC5"/>
    <w:rsid w:val="00F37E39"/>
    <w:rsid w:val="00F40689"/>
    <w:rsid w:val="00F41764"/>
    <w:rsid w:val="00F61875"/>
    <w:rsid w:val="00F63CBB"/>
    <w:rsid w:val="00F8203C"/>
    <w:rsid w:val="00F82E52"/>
    <w:rsid w:val="00FF078D"/>
    <w:rsid w:val="2BBB3A7E"/>
    <w:rsid w:val="2ECB03B8"/>
    <w:rsid w:val="2FD53702"/>
    <w:rsid w:val="31B01373"/>
    <w:rsid w:val="396F26A1"/>
    <w:rsid w:val="3BF9A76B"/>
    <w:rsid w:val="47BFCD8D"/>
    <w:rsid w:val="4FA163C4"/>
    <w:rsid w:val="55E75D25"/>
    <w:rsid w:val="55FDAB83"/>
    <w:rsid w:val="5A6AC52E"/>
    <w:rsid w:val="5F9F2875"/>
    <w:rsid w:val="69FE602D"/>
    <w:rsid w:val="6F3FE2B0"/>
    <w:rsid w:val="73CF8022"/>
    <w:rsid w:val="77FD3FCF"/>
    <w:rsid w:val="7BFF1CE9"/>
    <w:rsid w:val="7F9F1C00"/>
    <w:rsid w:val="7FDD1DBB"/>
    <w:rsid w:val="7FED0901"/>
    <w:rsid w:val="8ABEBC05"/>
    <w:rsid w:val="9EEC46F2"/>
    <w:rsid w:val="B3E34174"/>
    <w:rsid w:val="B7D79DAC"/>
    <w:rsid w:val="BFFBDDBD"/>
    <w:rsid w:val="C73F5788"/>
    <w:rsid w:val="CA7AACA2"/>
    <w:rsid w:val="DCED2835"/>
    <w:rsid w:val="DCF78A19"/>
    <w:rsid w:val="E53FE518"/>
    <w:rsid w:val="E56FC6AA"/>
    <w:rsid w:val="FB7F75CA"/>
    <w:rsid w:val="FE9BBF08"/>
    <w:rsid w:val="FEEE25A3"/>
    <w:rsid w:val="FF7F80DC"/>
    <w:rsid w:val="FFAF65C2"/>
    <w:rsid w:val="FFFF44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autoRedefine/>
    <w:semiHidden/>
    <w:unhideWhenUsed/>
    <w:qFormat/>
    <w:uiPriority w:val="99"/>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link w:val="15"/>
    <w:autoRedefine/>
    <w:semiHidden/>
    <w:unhideWhenUsed/>
    <w:qFormat/>
    <w:uiPriority w:val="99"/>
    <w:pPr>
      <w:ind w:firstLine="420" w:firstLineChars="200"/>
    </w:pPr>
  </w:style>
  <w:style w:type="character" w:customStyle="1" w:styleId="9">
    <w:name w:val="页眉 字符"/>
    <w:basedOn w:val="8"/>
    <w:link w:val="4"/>
    <w:qFormat/>
    <w:uiPriority w:val="99"/>
    <w:rPr>
      <w:sz w:val="18"/>
      <w:szCs w:val="18"/>
    </w:rPr>
  </w:style>
  <w:style w:type="character" w:customStyle="1" w:styleId="10">
    <w:name w:val="页脚 字符"/>
    <w:basedOn w:val="8"/>
    <w:link w:val="3"/>
    <w:autoRedefine/>
    <w:qFormat/>
    <w:uiPriority w:val="99"/>
    <w:rPr>
      <w:sz w:val="18"/>
      <w:szCs w:val="18"/>
    </w:rPr>
  </w:style>
  <w:style w:type="character" w:customStyle="1" w:styleId="11">
    <w:name w:val="正文文本首行缩进 2 字符"/>
    <w:basedOn w:val="12"/>
    <w:autoRedefine/>
    <w:qFormat/>
    <w:uiPriority w:val="0"/>
    <w:rPr>
      <w:rFonts w:hint="default" w:ascii="Times New Roman" w:hAnsi="Times New Roman" w:eastAsia="方正仿宋_GBK" w:cs="Times New Roman"/>
      <w:kern w:val="2"/>
      <w:sz w:val="32"/>
      <w:szCs w:val="24"/>
    </w:rPr>
  </w:style>
  <w:style w:type="character" w:customStyle="1" w:styleId="12">
    <w:name w:val="正文文本缩进 字符"/>
    <w:basedOn w:val="8"/>
    <w:autoRedefine/>
    <w:qFormat/>
    <w:uiPriority w:val="0"/>
    <w:rPr>
      <w:rFonts w:hint="default" w:ascii="Times New Roman" w:hAnsi="Times New Roman" w:eastAsia="方正仿宋_GBK" w:cs="Times New Roman"/>
      <w:kern w:val="2"/>
      <w:sz w:val="32"/>
      <w:szCs w:val="24"/>
    </w:rPr>
  </w:style>
  <w:style w:type="paragraph" w:styleId="13">
    <w:name w:val="List Paragraph"/>
    <w:basedOn w:val="1"/>
    <w:autoRedefine/>
    <w:unhideWhenUsed/>
    <w:qFormat/>
    <w:uiPriority w:val="99"/>
    <w:pPr>
      <w:ind w:firstLine="420" w:firstLineChars="200"/>
    </w:pPr>
  </w:style>
  <w:style w:type="character" w:customStyle="1" w:styleId="14">
    <w:name w:val="正文文本缩进 字符1"/>
    <w:basedOn w:val="8"/>
    <w:link w:val="2"/>
    <w:autoRedefine/>
    <w:qFormat/>
    <w:uiPriority w:val="0"/>
    <w:rPr>
      <w:rFonts w:hint="default" w:ascii="Times New Roman" w:hAnsi="Times New Roman" w:eastAsia="方正仿宋_GBK" w:cs="Times New Roman"/>
      <w:kern w:val="2"/>
      <w:sz w:val="32"/>
      <w:szCs w:val="24"/>
    </w:rPr>
  </w:style>
  <w:style w:type="character" w:customStyle="1" w:styleId="15">
    <w:name w:val="正文文本首行缩进 2 字符1"/>
    <w:basedOn w:val="14"/>
    <w:link w:val="6"/>
    <w:autoRedefine/>
    <w:qFormat/>
    <w:uiPriority w:val="0"/>
    <w:rPr>
      <w:rFonts w:hint="default" w:ascii="Times New Roman" w:hAnsi="Times New Roman" w:eastAsia="方正仿宋_GBK" w:cs="Times New Roman"/>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25</Pages>
  <Words>1932</Words>
  <Characters>11018</Characters>
  <Lines>91</Lines>
  <Paragraphs>25</Paragraphs>
  <TotalTime>3</TotalTime>
  <ScaleCrop>false</ScaleCrop>
  <LinksUpToDate>false</LinksUpToDate>
  <CharactersWithSpaces>12925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2024-03-07T18:40:00Z</dcterms:created>
  <dc:creator>jun chen</dc:creator>
  <cp:lastModifiedBy>张思远</cp:lastModifiedBy>
  <dcterms:modified xsi:type="dcterms:W3CDTF">2024-03-07T14:08:25Z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07AE27D3EBD0469DAD3BFD7F1F89ACDB_13</vt:lpwstr>
  </property>
</Properties>
</file>